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CD2B1" w14:textId="290C3219" w:rsidR="00EE2A22" w:rsidRDefault="00F320A9" w:rsidP="00C03500">
      <w:pPr>
        <w:spacing w:after="0"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16"/>
          <w:szCs w:val="16"/>
          <w:lang w:eastAsia="fr-CA"/>
        </w:rPr>
        <w:object w:dxaOrig="1440" w:dyaOrig="1440" w14:anchorId="628689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6.9pt;margin-top:1.15pt;width:126pt;height:88.65pt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640176175" r:id="rId6"/>
        </w:object>
      </w:r>
      <w:r w:rsidR="009F40DB" w:rsidRPr="00385AC5">
        <w:rPr>
          <w:b/>
          <w:bCs/>
          <w:sz w:val="36"/>
          <w:szCs w:val="36"/>
        </w:rPr>
        <w:t>O</w:t>
      </w:r>
      <w:r w:rsidR="00385AC5">
        <w:rPr>
          <w:b/>
          <w:bCs/>
          <w:sz w:val="36"/>
          <w:szCs w:val="36"/>
        </w:rPr>
        <w:t>ffre d’emploi</w:t>
      </w:r>
    </w:p>
    <w:p w14:paraId="5B6BBAEC" w14:textId="1C9D1F2C" w:rsidR="00D048A7" w:rsidRPr="008152A8" w:rsidRDefault="00F320A9" w:rsidP="00C03500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8152A8" w:rsidRPr="008152A8">
        <w:rPr>
          <w:b/>
          <w:bCs/>
          <w:sz w:val="24"/>
          <w:szCs w:val="24"/>
          <w:vertAlign w:val="superscript"/>
        </w:rPr>
        <w:t>ème</w:t>
      </w:r>
      <w:r w:rsidR="008152A8" w:rsidRPr="008152A8">
        <w:rPr>
          <w:b/>
          <w:bCs/>
          <w:sz w:val="24"/>
          <w:szCs w:val="24"/>
        </w:rPr>
        <w:t xml:space="preserve"> </w:t>
      </w:r>
      <w:r w:rsidR="00963440">
        <w:rPr>
          <w:b/>
          <w:bCs/>
          <w:sz w:val="24"/>
          <w:szCs w:val="24"/>
        </w:rPr>
        <w:t>affichage</w:t>
      </w:r>
    </w:p>
    <w:p w14:paraId="4EEEDBDB" w14:textId="77777777" w:rsidR="009F40DB" w:rsidRDefault="009F40DB" w:rsidP="00D048A7">
      <w:pPr>
        <w:spacing w:after="0" w:line="360" w:lineRule="auto"/>
        <w:jc w:val="center"/>
        <w:rPr>
          <w:b/>
          <w:sz w:val="30"/>
          <w:szCs w:val="30"/>
        </w:rPr>
      </w:pPr>
      <w:r w:rsidRPr="00672286">
        <w:rPr>
          <w:b/>
          <w:sz w:val="30"/>
          <w:szCs w:val="30"/>
        </w:rPr>
        <w:t>Chargé</w:t>
      </w:r>
      <w:r w:rsidR="00D048A7" w:rsidRPr="00672286">
        <w:rPr>
          <w:b/>
          <w:sz w:val="30"/>
          <w:szCs w:val="30"/>
        </w:rPr>
        <w:t xml:space="preserve"> ou chargée</w:t>
      </w:r>
      <w:r w:rsidRPr="00672286">
        <w:rPr>
          <w:b/>
          <w:sz w:val="30"/>
          <w:szCs w:val="30"/>
        </w:rPr>
        <w:t xml:space="preserve"> de projet</w:t>
      </w:r>
    </w:p>
    <w:p w14:paraId="2BA41B44" w14:textId="77777777" w:rsidR="00672286" w:rsidRPr="00672286" w:rsidRDefault="00672286" w:rsidP="00D048A7">
      <w:pPr>
        <w:spacing w:after="0" w:line="360" w:lineRule="auto"/>
        <w:jc w:val="center"/>
        <w:rPr>
          <w:b/>
          <w:sz w:val="16"/>
          <w:szCs w:val="16"/>
        </w:rPr>
      </w:pPr>
    </w:p>
    <w:p w14:paraId="1B3774F3" w14:textId="77777777" w:rsidR="00385AC5" w:rsidRDefault="00BF4A7F" w:rsidP="00C03500">
      <w:pPr>
        <w:spacing w:after="0" w:line="276" w:lineRule="auto"/>
        <w:jc w:val="both"/>
      </w:pPr>
      <w:r>
        <w:t>L’organisme Entre-Êtres a pour mission de favoriser le développement de la vie</w:t>
      </w:r>
      <w:r w:rsidR="00C03500">
        <w:t xml:space="preserve"> </w:t>
      </w:r>
      <w:r>
        <w:t>communautaire en impliquant les citoyens et citoyennes habitant l’arrondissement de</w:t>
      </w:r>
      <w:r w:rsidR="00C03500">
        <w:t xml:space="preserve"> </w:t>
      </w:r>
      <w:r>
        <w:t>Jonquière,</w:t>
      </w:r>
      <w:r w:rsidRPr="00BF4A7F">
        <w:t xml:space="preserve"> </w:t>
      </w:r>
      <w:r>
        <w:t>particulièrement le secteur Arvida, ainsi que les organisations qui travaillent</w:t>
      </w:r>
      <w:r w:rsidR="00C03500">
        <w:t xml:space="preserve"> </w:t>
      </w:r>
      <w:r>
        <w:t>à contrer les effets de la pauvreté par le biais d’activités récréatives, sociales et</w:t>
      </w:r>
      <w:r w:rsidR="00C03500">
        <w:t xml:space="preserve"> </w:t>
      </w:r>
      <w:r>
        <w:t>culturelles pour toutes et tous et ce, dans une perspective globale de développement.</w:t>
      </w:r>
      <w:r w:rsidR="00C03500">
        <w:t xml:space="preserve"> </w:t>
      </w:r>
    </w:p>
    <w:p w14:paraId="398E4ABF" w14:textId="0ABA6F86" w:rsidR="00C03500" w:rsidRDefault="00B14B32" w:rsidP="00C03500">
      <w:pPr>
        <w:spacing w:after="0" w:line="276" w:lineRule="auto"/>
        <w:jc w:val="both"/>
      </w:pPr>
      <w:r>
        <w:t xml:space="preserve">Les ateliers </w:t>
      </w:r>
      <w:r w:rsidR="00BF4A7F">
        <w:t>Va Savoir!</w:t>
      </w:r>
      <w:r w:rsidR="00EF4FEE">
        <w:t xml:space="preserve"> </w:t>
      </w:r>
      <w:r w:rsidR="00694016">
        <w:t>est</w:t>
      </w:r>
      <w:r w:rsidR="00C03500">
        <w:t xml:space="preserve"> un tout nouveau projet </w:t>
      </w:r>
      <w:r w:rsidR="00BF4A7F">
        <w:t xml:space="preserve">financé par le Fonds Québécois d’Initiatives Sociales (FQIS) </w:t>
      </w:r>
      <w:r w:rsidR="0019305D">
        <w:t xml:space="preserve">et </w:t>
      </w:r>
      <w:r w:rsidR="00694016">
        <w:t>géré par l’Alliance régionale pour la solidarité 02 qui a</w:t>
      </w:r>
      <w:r w:rsidR="00BF4A7F">
        <w:t xml:space="preserve"> pour objectif principal de favoriser la participation citoyenne de</w:t>
      </w:r>
      <w:r w:rsidR="00EF4FEE">
        <w:t>s</w:t>
      </w:r>
      <w:r w:rsidR="00BF4A7F">
        <w:t xml:space="preserve"> personnes en situation de pauvreté et/ou d’exclusion sociale</w:t>
      </w:r>
      <w:r w:rsidR="00EF4FEE">
        <w:t xml:space="preserve">. </w:t>
      </w:r>
      <w:r w:rsidR="00C03500">
        <w:t>Les ateliers toucheront d</w:t>
      </w:r>
      <w:r w:rsidR="000700DF">
        <w:t>ifférents</w:t>
      </w:r>
      <w:r w:rsidR="00C03500">
        <w:t xml:space="preserve"> enjeux de société qui </w:t>
      </w:r>
      <w:r w:rsidR="00416EE4">
        <w:t>rejoignent</w:t>
      </w:r>
      <w:r w:rsidR="00C03500">
        <w:t xml:space="preserve"> les personnes dans une démarche participative et démocratique.</w:t>
      </w:r>
    </w:p>
    <w:p w14:paraId="22D64B45" w14:textId="77777777" w:rsidR="00F65E46" w:rsidRDefault="00F65E46" w:rsidP="00385AC5">
      <w:pPr>
        <w:spacing w:after="0" w:line="240" w:lineRule="auto"/>
        <w:jc w:val="both"/>
        <w:rPr>
          <w:sz w:val="18"/>
          <w:szCs w:val="18"/>
        </w:rPr>
      </w:pPr>
    </w:p>
    <w:p w14:paraId="12124D4B" w14:textId="77777777" w:rsidR="00B14B32" w:rsidRPr="00385AC5" w:rsidRDefault="00B14B32" w:rsidP="00385AC5">
      <w:pPr>
        <w:spacing w:after="0" w:line="240" w:lineRule="auto"/>
        <w:jc w:val="both"/>
        <w:rPr>
          <w:sz w:val="18"/>
          <w:szCs w:val="18"/>
        </w:rPr>
      </w:pPr>
    </w:p>
    <w:p w14:paraId="632BE4B3" w14:textId="77777777" w:rsidR="00F65E46" w:rsidRPr="00C03500" w:rsidRDefault="00F65E46" w:rsidP="00C03500">
      <w:pPr>
        <w:spacing w:line="240" w:lineRule="auto"/>
        <w:jc w:val="both"/>
        <w:rPr>
          <w:sz w:val="28"/>
          <w:szCs w:val="28"/>
        </w:rPr>
      </w:pPr>
      <w:r w:rsidRPr="00C03500">
        <w:rPr>
          <w:sz w:val="28"/>
          <w:szCs w:val="28"/>
          <w:highlight w:val="lightGray"/>
        </w:rPr>
        <w:t>Principales fonctions</w:t>
      </w:r>
    </w:p>
    <w:p w14:paraId="25F1988C" w14:textId="77777777" w:rsidR="00F65E46" w:rsidRDefault="00F65E46" w:rsidP="00C03500">
      <w:pPr>
        <w:spacing w:line="240" w:lineRule="auto"/>
        <w:jc w:val="both"/>
      </w:pPr>
      <w:r>
        <w:t xml:space="preserve">Sous la responsabilité de la coordination et du conseil d’administration, la personne engagée devra assurer les tâches suivantes : </w:t>
      </w:r>
    </w:p>
    <w:p w14:paraId="4075ED74" w14:textId="77777777" w:rsidR="00F65E46" w:rsidRDefault="00F65E46" w:rsidP="00C03500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Mettre en place le plan d’action du projet</w:t>
      </w:r>
    </w:p>
    <w:p w14:paraId="072356A2" w14:textId="77777777" w:rsidR="00F65E46" w:rsidRDefault="00F65E46" w:rsidP="00C03500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Promouvoir le projet auprès des partenaires</w:t>
      </w:r>
    </w:p>
    <w:p w14:paraId="71BF3002" w14:textId="5B09A741" w:rsidR="00F65E46" w:rsidRDefault="00F65E46" w:rsidP="00C03500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 xml:space="preserve">Recruter </w:t>
      </w:r>
      <w:r w:rsidR="008719EA">
        <w:t>l</w:t>
      </w:r>
      <w:r>
        <w:t>es personnes ressources pour animer les ateliers</w:t>
      </w:r>
    </w:p>
    <w:p w14:paraId="4EA1AE8B" w14:textId="77777777" w:rsidR="00F65E46" w:rsidRDefault="00F65E46" w:rsidP="00C03500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Développer des outils pour les personnes ressources</w:t>
      </w:r>
    </w:p>
    <w:p w14:paraId="2BB1E10A" w14:textId="77777777" w:rsidR="00F65E46" w:rsidRDefault="00F65E46" w:rsidP="00C03500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Monter les outils d’évaluation prévus au projet</w:t>
      </w:r>
    </w:p>
    <w:p w14:paraId="62130E9A" w14:textId="4DB5AFAE" w:rsidR="00F65E46" w:rsidRDefault="00F65E46" w:rsidP="00C03500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 xml:space="preserve">Recruter </w:t>
      </w:r>
      <w:r w:rsidR="0019305D">
        <w:t>l</w:t>
      </w:r>
      <w:r>
        <w:t xml:space="preserve">es </w:t>
      </w:r>
      <w:r w:rsidR="0019305D">
        <w:t>participant.e.s</w:t>
      </w:r>
    </w:p>
    <w:p w14:paraId="10241F36" w14:textId="77777777" w:rsidR="00F65E46" w:rsidRDefault="00F65E46" w:rsidP="00C03500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Assurer le support aux participant.e.s et aux personnes ressources</w:t>
      </w:r>
    </w:p>
    <w:p w14:paraId="54CE185B" w14:textId="4EEB1017" w:rsidR="00F65E46" w:rsidRDefault="00F65E46" w:rsidP="00C03500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Assurer la reddition de comptes</w:t>
      </w:r>
    </w:p>
    <w:p w14:paraId="01894EAD" w14:textId="77777777" w:rsidR="00F65E46" w:rsidRPr="00C03500" w:rsidRDefault="00F65E46" w:rsidP="00C03500">
      <w:pPr>
        <w:spacing w:line="240" w:lineRule="auto"/>
        <w:jc w:val="both"/>
        <w:rPr>
          <w:sz w:val="28"/>
          <w:szCs w:val="28"/>
        </w:rPr>
      </w:pPr>
      <w:r w:rsidRPr="00C03500">
        <w:rPr>
          <w:sz w:val="28"/>
          <w:szCs w:val="28"/>
          <w:highlight w:val="lightGray"/>
        </w:rPr>
        <w:t>Exigences</w:t>
      </w:r>
    </w:p>
    <w:p w14:paraId="0B9C00BE" w14:textId="77777777" w:rsidR="00F65E46" w:rsidRDefault="00F65E46" w:rsidP="00C03500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Formation collégiale ou universitaire en travail social, animation, enseignement ou autres domaines en lien avec l’emploi</w:t>
      </w:r>
      <w:r w:rsidR="00272701">
        <w:t xml:space="preserve"> ou cinq années d’expérience en animation ou en intervention auprès de personnes en situation de pauvreté et/ou d’exclusion sociale</w:t>
      </w:r>
    </w:p>
    <w:p w14:paraId="7AD52DD9" w14:textId="77777777" w:rsidR="00272701" w:rsidRDefault="00272701" w:rsidP="00C03500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Bonne connaissance du milieu communautaire</w:t>
      </w:r>
    </w:p>
    <w:p w14:paraId="5F4CC558" w14:textId="77777777" w:rsidR="00272701" w:rsidRDefault="00272701" w:rsidP="00C03500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Expérience en gestion de projet</w:t>
      </w:r>
    </w:p>
    <w:p w14:paraId="1F3BAB98" w14:textId="77777777" w:rsidR="00272701" w:rsidRDefault="00272701" w:rsidP="00C03500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 xml:space="preserve">Expérience </w:t>
      </w:r>
      <w:r w:rsidR="008D5955">
        <w:t>en</w:t>
      </w:r>
      <w:r>
        <w:t xml:space="preserve"> éducation populaire ou </w:t>
      </w:r>
      <w:r w:rsidR="008D5955">
        <w:t xml:space="preserve">en </w:t>
      </w:r>
      <w:r>
        <w:t xml:space="preserve">animation </w:t>
      </w:r>
      <w:r w:rsidR="00B14B32">
        <w:t>(</w:t>
      </w:r>
      <w:r>
        <w:t>un atout</w:t>
      </w:r>
      <w:r w:rsidR="00B14B32">
        <w:t>)</w:t>
      </w:r>
    </w:p>
    <w:p w14:paraId="4F32ABE7" w14:textId="77777777" w:rsidR="00272701" w:rsidRDefault="008D5955" w:rsidP="00C03500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Aptitudes</w:t>
      </w:r>
      <w:r w:rsidR="00272701">
        <w:t xml:space="preserve"> en relation d’aide</w:t>
      </w:r>
    </w:p>
    <w:p w14:paraId="65F993E8" w14:textId="77777777" w:rsidR="00B14B32" w:rsidRDefault="00B14B32" w:rsidP="00C03500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Bonnes capacités de rédaction</w:t>
      </w:r>
    </w:p>
    <w:p w14:paraId="32AC2710" w14:textId="77777777" w:rsidR="00B14B32" w:rsidRDefault="00B14B32" w:rsidP="00C03500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Connaissance des outils informatiques</w:t>
      </w:r>
    </w:p>
    <w:p w14:paraId="11636D5A" w14:textId="77777777" w:rsidR="00F65E46" w:rsidRDefault="00272701" w:rsidP="00C03500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Bon sens de l’organisation</w:t>
      </w:r>
    </w:p>
    <w:p w14:paraId="2E66D5AF" w14:textId="77777777" w:rsidR="00272701" w:rsidRDefault="00272701" w:rsidP="00C03500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Autonomie</w:t>
      </w:r>
    </w:p>
    <w:p w14:paraId="3A20790F" w14:textId="77777777" w:rsidR="008D5955" w:rsidRDefault="008D5955" w:rsidP="00C03500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 xml:space="preserve">Doit posséder un permis de conduire valide et une voiture </w:t>
      </w:r>
    </w:p>
    <w:p w14:paraId="0AD1102A" w14:textId="69467E55" w:rsidR="00BF77CD" w:rsidRDefault="00BF77CD" w:rsidP="00B14B32">
      <w:pPr>
        <w:spacing w:after="0" w:line="240" w:lineRule="auto"/>
        <w:jc w:val="both"/>
      </w:pPr>
      <w:r w:rsidRPr="00B14B32">
        <w:rPr>
          <w:b/>
          <w:bCs/>
        </w:rPr>
        <w:t>Date d’entrée en poste</w:t>
      </w:r>
      <w:r>
        <w:t xml:space="preserve"> : </w:t>
      </w:r>
      <w:r w:rsidR="00F320A9">
        <w:t>Dès que possible</w:t>
      </w:r>
    </w:p>
    <w:p w14:paraId="1165DB53" w14:textId="77777777" w:rsidR="00BF77CD" w:rsidRDefault="00B14B32" w:rsidP="00B14B32">
      <w:pPr>
        <w:spacing w:after="0" w:line="240" w:lineRule="auto"/>
        <w:jc w:val="both"/>
      </w:pPr>
      <w:r w:rsidRPr="00B14B32">
        <w:rPr>
          <w:b/>
          <w:bCs/>
        </w:rPr>
        <w:t>D</w:t>
      </w:r>
      <w:r w:rsidR="00BF77CD" w:rsidRPr="00B14B32">
        <w:rPr>
          <w:b/>
          <w:bCs/>
        </w:rPr>
        <w:t>urée</w:t>
      </w:r>
      <w:r w:rsidRPr="00B14B32">
        <w:rPr>
          <w:b/>
          <w:bCs/>
        </w:rPr>
        <w:t xml:space="preserve"> du contrat</w:t>
      </w:r>
      <w:r>
        <w:t xml:space="preserve"> : </w:t>
      </w:r>
      <w:r w:rsidR="00BF77CD">
        <w:t xml:space="preserve"> 3 ans </w:t>
      </w:r>
      <w:r>
        <w:t>½- 35h/semaine</w:t>
      </w:r>
    </w:p>
    <w:p w14:paraId="0B9BBE3F" w14:textId="77777777" w:rsidR="00B14B32" w:rsidRDefault="00B14B32" w:rsidP="00B14B32">
      <w:pPr>
        <w:spacing w:after="0" w:line="240" w:lineRule="auto"/>
        <w:jc w:val="both"/>
      </w:pPr>
      <w:r w:rsidRPr="00B14B32">
        <w:rPr>
          <w:b/>
          <w:bCs/>
        </w:rPr>
        <w:t>Horaire de travail</w:t>
      </w:r>
      <w:r>
        <w:t> : 35h/semaine, de jour et de soir, selon l’horaire convenu et les activités tenues</w:t>
      </w:r>
    </w:p>
    <w:p w14:paraId="70DE281D" w14:textId="77777777" w:rsidR="00B14B32" w:rsidRDefault="00BF77CD" w:rsidP="00B14B32">
      <w:pPr>
        <w:spacing w:after="0" w:line="240" w:lineRule="auto"/>
        <w:jc w:val="both"/>
      </w:pPr>
      <w:r w:rsidRPr="00B14B32">
        <w:rPr>
          <w:b/>
          <w:bCs/>
        </w:rPr>
        <w:t>Salaire </w:t>
      </w:r>
      <w:r>
        <w:t>: 18$/h</w:t>
      </w:r>
    </w:p>
    <w:p w14:paraId="15B5C757" w14:textId="30BB5F7E" w:rsidR="000700DF" w:rsidRDefault="00BF77CD" w:rsidP="00B14B32">
      <w:pPr>
        <w:spacing w:after="0" w:line="240" w:lineRule="auto"/>
        <w:jc w:val="both"/>
      </w:pPr>
      <w:r w:rsidRPr="00B14B32">
        <w:rPr>
          <w:b/>
          <w:bCs/>
        </w:rPr>
        <w:t>Lieu de travail</w:t>
      </w:r>
      <w:r>
        <w:t xml:space="preserve"> : </w:t>
      </w:r>
      <w:r w:rsidR="00B14B32">
        <w:t>l</w:t>
      </w:r>
      <w:r>
        <w:t xml:space="preserve">e bureau est localisé à Entre-Êtres, au 2811 </w:t>
      </w:r>
      <w:r w:rsidR="0019305D">
        <w:t>Blvd</w:t>
      </w:r>
      <w:r>
        <w:t xml:space="preserve"> du Saguenay, Jonquière (entrée sur </w:t>
      </w:r>
      <w:r w:rsidR="0019305D">
        <w:t>Blvd</w:t>
      </w:r>
      <w:r>
        <w:t xml:space="preserve"> Mellon)</w:t>
      </w:r>
      <w:r w:rsidR="00B14B32">
        <w:t>. La personne aura à se déplacer sur le territoire de Jonquière</w:t>
      </w:r>
      <w:r w:rsidR="000700DF">
        <w:t xml:space="preserve"> et les environs.</w:t>
      </w:r>
    </w:p>
    <w:p w14:paraId="79AD102C" w14:textId="7F715021" w:rsidR="000700DF" w:rsidRDefault="000700DF" w:rsidP="00B14B32">
      <w:pPr>
        <w:spacing w:after="0" w:line="240" w:lineRule="auto"/>
        <w:jc w:val="both"/>
      </w:pPr>
      <w:r w:rsidRPr="000700DF">
        <w:rPr>
          <w:b/>
          <w:bCs/>
        </w:rPr>
        <w:t>Personne à contacter</w:t>
      </w:r>
      <w:r>
        <w:t> : Delphine Malempré</w:t>
      </w:r>
      <w:r w:rsidR="0019305D">
        <w:t>, coordonnatrice</w:t>
      </w:r>
      <w:r w:rsidR="00E45DAA">
        <w:t>/intervenante</w:t>
      </w:r>
    </w:p>
    <w:p w14:paraId="7F525154" w14:textId="7F35513C" w:rsidR="00BF77CD" w:rsidRDefault="00BF77CD" w:rsidP="00B14B32">
      <w:pPr>
        <w:spacing w:after="0" w:line="240" w:lineRule="auto"/>
        <w:jc w:val="both"/>
      </w:pPr>
      <w:r>
        <w:t xml:space="preserve">Veuillez déposer votre candidature </w:t>
      </w:r>
      <w:r w:rsidRPr="00B14B32">
        <w:rPr>
          <w:b/>
          <w:bCs/>
        </w:rPr>
        <w:t>a</w:t>
      </w:r>
      <w:r w:rsidR="00B14B32" w:rsidRPr="00B14B32">
        <w:rPr>
          <w:b/>
          <w:bCs/>
        </w:rPr>
        <w:t>vant</w:t>
      </w:r>
      <w:r w:rsidRPr="00B14B32">
        <w:rPr>
          <w:b/>
          <w:bCs/>
        </w:rPr>
        <w:t xml:space="preserve"> le </w:t>
      </w:r>
      <w:r w:rsidR="00F320A9">
        <w:rPr>
          <w:b/>
          <w:bCs/>
        </w:rPr>
        <w:t>24 janvier</w:t>
      </w:r>
      <w:bookmarkStart w:id="0" w:name="_GoBack"/>
      <w:bookmarkEnd w:id="0"/>
      <w:r w:rsidRPr="00B14B32">
        <w:rPr>
          <w:b/>
          <w:bCs/>
        </w:rPr>
        <w:t xml:space="preserve"> 1</w:t>
      </w:r>
      <w:r w:rsidR="00B14B32" w:rsidRPr="00B14B32">
        <w:rPr>
          <w:b/>
          <w:bCs/>
        </w:rPr>
        <w:t>6h</w:t>
      </w:r>
      <w:r w:rsidR="00B14B32">
        <w:t xml:space="preserve"> </w:t>
      </w:r>
      <w:r>
        <w:t>par courriel</w:t>
      </w:r>
      <w:r w:rsidR="00B14B32">
        <w:t xml:space="preserve"> à l’adresse suivante</w:t>
      </w:r>
      <w:r>
        <w:t xml:space="preserve"> : </w:t>
      </w:r>
      <w:hyperlink r:id="rId7" w:history="1">
        <w:r w:rsidR="00B14B32" w:rsidRPr="00191DE9">
          <w:rPr>
            <w:rStyle w:val="Lienhypertexte"/>
          </w:rPr>
          <w:t>entre-etres@videotron.ca</w:t>
        </w:r>
      </w:hyperlink>
      <w:r w:rsidR="00B14B32">
        <w:t>. Seules les personnes retenues pour une entrevue seront contactées.</w:t>
      </w:r>
    </w:p>
    <w:p w14:paraId="67C520C9" w14:textId="77777777" w:rsidR="00EE2A22" w:rsidRDefault="00EE2A22" w:rsidP="00385AC5">
      <w:pPr>
        <w:spacing w:after="0" w:line="240" w:lineRule="auto"/>
        <w:jc w:val="both"/>
      </w:pPr>
    </w:p>
    <w:sectPr w:rsidR="00EE2A22" w:rsidSect="00B14B32">
      <w:pgSz w:w="12240" w:h="20160" w:code="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E4BC5"/>
    <w:multiLevelType w:val="hybridMultilevel"/>
    <w:tmpl w:val="DDCA454A"/>
    <w:lvl w:ilvl="0" w:tplc="F8AA53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22"/>
    <w:rsid w:val="000700DF"/>
    <w:rsid w:val="0019305D"/>
    <w:rsid w:val="00272701"/>
    <w:rsid w:val="00385AC5"/>
    <w:rsid w:val="00416EE4"/>
    <w:rsid w:val="004E54BF"/>
    <w:rsid w:val="0061784A"/>
    <w:rsid w:val="00672286"/>
    <w:rsid w:val="00694016"/>
    <w:rsid w:val="008152A8"/>
    <w:rsid w:val="008719EA"/>
    <w:rsid w:val="008D5955"/>
    <w:rsid w:val="00963440"/>
    <w:rsid w:val="009F40DB"/>
    <w:rsid w:val="00B14B32"/>
    <w:rsid w:val="00BF4A7F"/>
    <w:rsid w:val="00BF77CD"/>
    <w:rsid w:val="00C03500"/>
    <w:rsid w:val="00D048A7"/>
    <w:rsid w:val="00D55A4E"/>
    <w:rsid w:val="00DF5DE1"/>
    <w:rsid w:val="00E45DAA"/>
    <w:rsid w:val="00EE2A22"/>
    <w:rsid w:val="00EF4FEE"/>
    <w:rsid w:val="00F320A9"/>
    <w:rsid w:val="00F6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1EC274"/>
  <w15:docId w15:val="{F4658AAE-7DA3-4160-9C23-483923FD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4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0D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65E4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4B3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14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tre-etres@videotr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Malempré</dc:creator>
  <cp:lastModifiedBy>Utilisateur</cp:lastModifiedBy>
  <cp:revision>4</cp:revision>
  <cp:lastPrinted>2019-11-12T17:56:00Z</cp:lastPrinted>
  <dcterms:created xsi:type="dcterms:W3CDTF">2019-12-20T19:22:00Z</dcterms:created>
  <dcterms:modified xsi:type="dcterms:W3CDTF">2020-01-10T20:43:00Z</dcterms:modified>
</cp:coreProperties>
</file>